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Программа интенсива для представителей бизнес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организаций и НКО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«Бизнес и НКО малых территорий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точки сотрудничества»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февраля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пятница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Петрозаводск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общественное пространство 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Create Ptz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it-IT"/>
        </w:rPr>
        <w:t xml:space="preserve">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9.30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Приветственный кофе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10.00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Нетворкинг участников интенсива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10.40 </w:t>
      </w:r>
      <w:r>
        <w:rPr>
          <w:rFonts w:ascii="Times New Roman" w:hAnsi="Times New Roman" w:hint="default"/>
          <w:sz w:val="28"/>
          <w:szCs w:val="28"/>
          <w:rtl w:val="0"/>
        </w:rPr>
        <w:t>– старт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сессия «Социальный паспорт территории и планы развития сельской территории»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Формы работы с сообществом и вовлечение жителей в развитие места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11.30 </w:t>
      </w:r>
      <w:r>
        <w:rPr>
          <w:rFonts w:ascii="Times New Roman" w:hAnsi="Times New Roman" w:hint="default"/>
          <w:sz w:val="28"/>
          <w:szCs w:val="28"/>
          <w:rtl w:val="0"/>
        </w:rPr>
        <w:t>– тренд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сессия «Переход от КСО к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ESG.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важно знать бизнесу и НКО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12.00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практикум «Задачи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которые бизнес решает через социальные инвестиции 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(HR, GR, PR, win-win)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13.00 -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обед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14.00 </w:t>
      </w:r>
      <w:r>
        <w:rPr>
          <w:rFonts w:ascii="Times New Roman" w:hAnsi="Times New Roman" w:hint="default"/>
          <w:sz w:val="28"/>
          <w:szCs w:val="28"/>
          <w:rtl w:val="0"/>
        </w:rPr>
        <w:t>– работа в мини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группах «Точки сотрудничества бизнеса и НКО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успешный опыт»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15.15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перерыв на кофе и игротеку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15.30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проектировочная сессия «Социальные инвестиции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частного случая к системной работе»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17.00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ужин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18.00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«Круг благотворителей»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Вечернее благотворительное мероприятие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будут презентованы три проекта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победителя Благотворительной программы «Спорт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село»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Знакомимся с технологией «Живой фандрайзинг» на практике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19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февраля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суббота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пгт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Пряжа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Общественная резиденция «Арт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село»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9.00 </w:t>
      </w:r>
      <w:r>
        <w:rPr>
          <w:rFonts w:ascii="Times New Roman" w:hAnsi="Times New Roman" w:hint="default"/>
          <w:sz w:val="28"/>
          <w:szCs w:val="28"/>
          <w:rtl w:val="0"/>
        </w:rPr>
        <w:t>– трансфер участников из 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Петрозаводск в Фонд «Мельница»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10.00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приветственный кофе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знакомство с Общественной резиденцией «Арт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село»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10.45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практикум «Корпоративное добровольчество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форма развития социального капитала сотрудников»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11.30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практикум «НКО и бизнес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найти точки контакта для регулярной коммуникации во благо развития местного сообщества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13.00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обед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13.40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творческая лаборатория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метафорическое рисование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14.00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работа по группам «Риски в социальных программах бизнеса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предугадать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допустить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решать при возникновении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15.30 -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практикум «Ресурсность лидеров изменений»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16.30 </w:t>
      </w:r>
      <w:r>
        <w:rPr>
          <w:rFonts w:ascii="Times New Roman" w:hAnsi="Times New Roman" w:hint="default"/>
          <w:sz w:val="28"/>
          <w:szCs w:val="28"/>
          <w:rtl w:val="0"/>
        </w:rPr>
        <w:t>– Завершение интенсива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обратная связь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17.00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Ужин </w:t>
      </w:r>
    </w:p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17.30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Ремесленническая мастерская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желанию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</w:p>
    <w:p>
      <w:pPr>
        <w:pStyle w:val="Основной текст"/>
      </w:pPr>
      <w:r>
        <w:rPr>
          <w:rFonts w:ascii="Times New Roman" w:hAnsi="Times New Roman"/>
          <w:sz w:val="28"/>
          <w:szCs w:val="28"/>
          <w:rtl w:val="0"/>
        </w:rPr>
        <w:t xml:space="preserve">19.00 </w:t>
      </w:r>
      <w:r>
        <w:rPr>
          <w:rFonts w:ascii="Times New Roman" w:hAnsi="Times New Roman" w:hint="default"/>
          <w:sz w:val="28"/>
          <w:szCs w:val="28"/>
          <w:rtl w:val="0"/>
        </w:rPr>
        <w:t>– Отъезд участников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отдых иногородних участников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